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Fonts w:ascii="Arial Unicode MS" w:cs="Arial Unicode MS" w:eastAsia="Arial Unicode MS" w:hAnsi="Arial Unicode MS"/>
          <w:rtl w:val="0"/>
        </w:rPr>
        <w:t xml:space="preserve">香港中華出入口商會婦女事務委員會</w:t>
      </w:r>
    </w:p>
    <w:p w:rsidR="00000000" w:rsidDel="00000000" w:rsidP="00000000" w:rsidRDefault="00000000" w:rsidRPr="00000000" w14:paraId="00000002">
      <w:pPr>
        <w:rPr/>
      </w:pPr>
      <w:r w:rsidDel="00000000" w:rsidR="00000000" w:rsidRPr="00000000">
        <w:rPr>
          <w:rFonts w:ascii="Arial Unicode MS" w:cs="Arial Unicode MS" w:eastAsia="Arial Unicode MS" w:hAnsi="Arial Unicode MS"/>
          <w:rtl w:val="0"/>
        </w:rPr>
        <w:t xml:space="preserve">舉辦慶祝成立58周年暨 慶祝香港回歸二十八周年餐舞會</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Fonts w:ascii="Arial Unicode MS" w:cs="Arial Unicode MS" w:eastAsia="Arial Unicode MS" w:hAnsi="Arial Unicode MS"/>
          <w:rtl w:val="0"/>
        </w:rPr>
        <w:t xml:space="preserve">香港中華出入口商會婦女事務委員會（中出婦委）於2025年8月8日在紀利華木球會舉辦「慶祝香港回歸二十八周年暨香港中華出入口商會婦女事務委員會成立 58 周年餐舞會」，創新科技及工業局副局長張曼莉、前香港特別行政區律政司司長梁愛詩擔任主禮嘉賓。婦委主席歐艷龍、副主席陳余小春、李燕芬、高靜、羅偉平在場迎迓嘉賓。</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Fonts w:ascii="Arial Unicode MS" w:cs="Arial Unicode MS" w:eastAsia="Arial Unicode MS" w:hAnsi="Arial Unicode MS"/>
          <w:rtl w:val="0"/>
        </w:rPr>
        <w:t xml:space="preserve">秘書長温幸平代表商會和貝會長出席晚宴，祝賀婦委取得的成就，並全程參與今次活動的構想及籌備，共同構建如何進一步擦亮中出婦委的金漆招牌！主席區艷龍致辭時表示，感謝主禮嘉賓，商會領導及各位來賓、會友的支持！她指中出婦委成立58年來從無到有，從小到大，不斷成長壯大，是大家共同努力的結果！</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Fonts w:ascii="Arial Unicode MS" w:cs="Arial Unicode MS" w:eastAsia="Arial Unicode MS" w:hAnsi="Arial Unicode MS"/>
          <w:rtl w:val="0"/>
        </w:rPr>
        <w:t xml:space="preserve">活動現場安排了豐富多彩的環節，樂隊音樂配合大家曼妙舞姿、並安排文藝表演及抽獎等，非常熱烈及充滿活力，獲參加者好評如潮。</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Fonts w:ascii="Arial Unicode MS" w:cs="Arial Unicode MS" w:eastAsia="Arial Unicode MS" w:hAnsi="Arial Unicode MS"/>
          <w:rtl w:val="0"/>
        </w:rPr>
        <w:t xml:space="preserve">出席餐舞會的主禮嘉賓包括：創新科技及工業局副局長張曼莉，前律政司司長梁愛詩，中聯辦協調部婦女處署長白靜，財政司司長辦公室財政預算案及稅務政策主任熊璐珊，前民政事務局局長藍鴻震伉儷，中出商會副會長朱國基，婦委顧問余桂珍、趙鍾月琼、許陳秀容等，也一同到台前進行簡單而隆重的啟動儀式。</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Fonts w:ascii="Arial Unicode MS" w:cs="Arial Unicode MS" w:eastAsia="Arial Unicode MS" w:hAnsi="Arial Unicode MS"/>
          <w:rtl w:val="0"/>
        </w:rPr>
        <w:t xml:space="preserve">此外，出席活動的還有中出商會成員，副秘書長李淑媛、李國明，常務會董王紫雲、吳清煥、趙汝渠、李豐年、沈綠娜、宋晞綸，會董劉廣寧、曾維、陳全、趙綺雲、劉雅君、蕭建輝，以及中華廠商會，中華總商會、中資企業協會的代表，活動參加人數96人。</w:t>
      </w:r>
    </w:p>
    <w:p w:rsidR="00000000" w:rsidDel="00000000" w:rsidP="00000000" w:rsidRDefault="00000000" w:rsidRPr="00000000" w14:paraId="0000000E">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zh_TW"/>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